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E5D" w:rsidRDefault="002A3E5D" w:rsidP="002A3E5D">
      <w:pPr>
        <w:spacing w:after="60"/>
        <w:jc w:val="center"/>
        <w:rPr>
          <w:rFonts w:ascii="Times New Roman" w:hAnsi="Times New Roman"/>
        </w:rPr>
      </w:pPr>
      <w:bookmarkStart w:id="0" w:name="_GoBack"/>
      <w:bookmarkEnd w:id="0"/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361"/>
        <w:gridCol w:w="1175"/>
        <w:gridCol w:w="139"/>
        <w:gridCol w:w="419"/>
        <w:gridCol w:w="141"/>
        <w:gridCol w:w="1149"/>
        <w:gridCol w:w="1246"/>
        <w:gridCol w:w="1085"/>
        <w:gridCol w:w="494"/>
        <w:gridCol w:w="199"/>
        <w:gridCol w:w="1483"/>
        <w:gridCol w:w="421"/>
        <w:gridCol w:w="1904"/>
      </w:tblGrid>
      <w:tr w:rsidR="002A3E5D" w:rsidRPr="00491993" w:rsidTr="00F26A69">
        <w:trPr>
          <w:trHeight w:val="395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771A4C" w:rsidRDefault="00771A4C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Огњен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Радовић</w:t>
            </w:r>
            <w:proofErr w:type="spellEnd"/>
          </w:p>
        </w:tc>
      </w:tr>
      <w:tr w:rsidR="002A3E5D" w:rsidRPr="00491993" w:rsidTr="00F26A69">
        <w:trPr>
          <w:trHeight w:val="314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491993" w:rsidRDefault="00771A4C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2A3E5D" w:rsidRPr="00491993" w:rsidTr="00874AAD">
        <w:trPr>
          <w:trHeight w:val="427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F2105F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Нишу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</w:p>
        </w:tc>
      </w:tr>
      <w:tr w:rsidR="002A3E5D" w:rsidRPr="00491993" w:rsidTr="00F26A69">
        <w:trPr>
          <w:trHeight w:val="341"/>
        </w:trPr>
        <w:tc>
          <w:tcPr>
            <w:tcW w:w="2386" w:type="pct"/>
            <w:gridSpan w:val="8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2614" w:type="pct"/>
            <w:gridSpan w:val="6"/>
            <w:vAlign w:val="center"/>
          </w:tcPr>
          <w:p w:rsidR="002A3E5D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2A3E5D" w:rsidRPr="00491993" w:rsidTr="00F26A69">
        <w:trPr>
          <w:trHeight w:val="269"/>
        </w:trPr>
        <w:tc>
          <w:tcPr>
            <w:tcW w:w="5000" w:type="pct"/>
            <w:gridSpan w:val="14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2A3E5D" w:rsidRPr="00491993" w:rsidTr="00874AAD">
        <w:trPr>
          <w:trHeight w:val="427"/>
        </w:trPr>
        <w:tc>
          <w:tcPr>
            <w:tcW w:w="1265" w:type="pct"/>
            <w:gridSpan w:val="6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538" w:type="pct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2A3E5D" w:rsidRPr="00491993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2A3E5D" w:rsidRPr="00AC0E94" w:rsidRDefault="002A3E5D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F2105F" w:rsidRPr="00491993" w:rsidTr="00F26A69">
        <w:trPr>
          <w:trHeight w:val="485"/>
        </w:trPr>
        <w:tc>
          <w:tcPr>
            <w:tcW w:w="1265" w:type="pct"/>
            <w:gridSpan w:val="6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538" w:type="pct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F2105F" w:rsidRPr="00491993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F2105F" w:rsidRPr="004E43F8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F2105F" w:rsidRPr="008F0BFB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F2105F" w:rsidRPr="00491993" w:rsidTr="00874AAD">
        <w:trPr>
          <w:trHeight w:val="427"/>
        </w:trPr>
        <w:tc>
          <w:tcPr>
            <w:tcW w:w="1265" w:type="pct"/>
            <w:gridSpan w:val="6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538" w:type="pct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F2105F" w:rsidRPr="008F0BFB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Новом Саду, Економски факултет, Суботица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F2105F" w:rsidRPr="00F26A69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Информатичке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2105F" w:rsidRPr="00491993" w:rsidTr="00F26A69">
        <w:trPr>
          <w:trHeight w:val="269"/>
        </w:trPr>
        <w:tc>
          <w:tcPr>
            <w:tcW w:w="1265" w:type="pct"/>
            <w:gridSpan w:val="6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538" w:type="pct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F2105F" w:rsidRPr="00491993" w:rsidTr="00874AAD">
        <w:trPr>
          <w:trHeight w:val="427"/>
        </w:trPr>
        <w:tc>
          <w:tcPr>
            <w:tcW w:w="1265" w:type="pct"/>
            <w:gridSpan w:val="6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538" w:type="pct"/>
            <w:vAlign w:val="center"/>
          </w:tcPr>
          <w:p w:rsidR="00F2105F" w:rsidRPr="008F0BFB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2003</w:t>
            </w: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Економски факултет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F2105F" w:rsidRPr="004E43F8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Економске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F2105F" w:rsidRPr="004E43F8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Пословна информатика</w:t>
            </w:r>
          </w:p>
        </w:tc>
      </w:tr>
      <w:tr w:rsidR="00F2105F" w:rsidRPr="00491993" w:rsidTr="00F26A69">
        <w:trPr>
          <w:trHeight w:val="278"/>
        </w:trPr>
        <w:tc>
          <w:tcPr>
            <w:tcW w:w="1265" w:type="pct"/>
            <w:gridSpan w:val="6"/>
            <w:vAlign w:val="center"/>
          </w:tcPr>
          <w:p w:rsidR="00F2105F" w:rsidRPr="00AC0E94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  <w:proofErr w:type="spellEnd"/>
          </w:p>
        </w:tc>
        <w:tc>
          <w:tcPr>
            <w:tcW w:w="538" w:type="pct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F2105F" w:rsidRPr="00491993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F2105F" w:rsidRPr="00491993" w:rsidTr="00874AAD">
        <w:trPr>
          <w:trHeight w:val="427"/>
        </w:trPr>
        <w:tc>
          <w:tcPr>
            <w:tcW w:w="1265" w:type="pct"/>
            <w:gridSpan w:val="6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538" w:type="pct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1992</w:t>
            </w: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91" w:type="pct"/>
            <w:gridSpan w:val="2"/>
            <w:shd w:val="clear" w:color="auto" w:fill="auto"/>
            <w:vAlign w:val="center"/>
          </w:tcPr>
          <w:p w:rsidR="00F2105F" w:rsidRPr="00491993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Нишу, Електронски факултет</w:t>
            </w:r>
          </w:p>
        </w:tc>
        <w:tc>
          <w:tcPr>
            <w:tcW w:w="1018" w:type="pct"/>
            <w:gridSpan w:val="3"/>
            <w:shd w:val="clear" w:color="auto" w:fill="auto"/>
            <w:vAlign w:val="center"/>
          </w:tcPr>
          <w:p w:rsidR="00F2105F" w:rsidRPr="00B66780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Електротехничко</w:t>
            </w:r>
            <w:proofErr w:type="spellEnd"/>
            <w:r w:rsidRPr="00F26A69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рачунарско</w:t>
            </w:r>
            <w:proofErr w:type="spellEnd"/>
            <w:r w:rsidRPr="00F26A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26A69">
              <w:rPr>
                <w:rFonts w:ascii="Times New Roman" w:hAnsi="Times New Roman"/>
                <w:sz w:val="20"/>
                <w:szCs w:val="20"/>
              </w:rPr>
              <w:t>инжењерство</w:t>
            </w:r>
            <w:proofErr w:type="spellEnd"/>
          </w:p>
        </w:tc>
        <w:tc>
          <w:tcPr>
            <w:tcW w:w="1088" w:type="pct"/>
            <w:gridSpan w:val="2"/>
            <w:shd w:val="clear" w:color="auto" w:fill="auto"/>
            <w:vAlign w:val="center"/>
          </w:tcPr>
          <w:p w:rsidR="00F2105F" w:rsidRPr="004E43F8" w:rsidRDefault="00F2105F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43F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F2105F" w:rsidRPr="00491993" w:rsidTr="00F26A69">
        <w:trPr>
          <w:trHeight w:val="359"/>
        </w:trPr>
        <w:tc>
          <w:tcPr>
            <w:tcW w:w="5000" w:type="pct"/>
            <w:gridSpan w:val="14"/>
            <w:vAlign w:val="center"/>
          </w:tcPr>
          <w:p w:rsidR="00F2105F" w:rsidRPr="00AC0E94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2105F" w:rsidRPr="00491993" w:rsidTr="00F26A69">
        <w:trPr>
          <w:trHeight w:val="73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105F" w:rsidRPr="00AC0E94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105F" w:rsidRPr="00AC0E94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105F" w:rsidRPr="00AC0E94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91" w:type="pct"/>
            <w:shd w:val="clear" w:color="auto" w:fill="auto"/>
            <w:vAlign w:val="center"/>
          </w:tcPr>
          <w:p w:rsidR="00F2105F" w:rsidRPr="00491993" w:rsidRDefault="00F2105F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F26A69" w:rsidRPr="00491993" w:rsidTr="00F26A69">
        <w:trPr>
          <w:trHeight w:val="42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6A69" w:rsidRPr="0048213F" w:rsidRDefault="0048213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20.4562</w:t>
            </w:r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6A69" w:rsidRPr="00BA0CC0" w:rsidRDefault="00BA0CC0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6A69" w:rsidRPr="00BA0CC0" w:rsidRDefault="00BA0CC0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:rsidR="00F26A69" w:rsidRPr="00D925A9" w:rsidRDefault="00F26A69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F26A69" w:rsidRPr="00491993" w:rsidTr="00F26A69">
        <w:trPr>
          <w:trHeight w:val="42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6A69" w:rsidRPr="0048213F" w:rsidRDefault="0048213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20.4567</w:t>
            </w:r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6A69" w:rsidRPr="00BA0CC0" w:rsidRDefault="00BA0CC0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Електронско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пословање</w:t>
            </w:r>
            <w:proofErr w:type="spellEnd"/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6A69" w:rsidRPr="00EC72C8" w:rsidRDefault="00BA0CC0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:rsidR="00F26A69" w:rsidRPr="00D925A9" w:rsidRDefault="00F26A69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ОАС</w:t>
            </w:r>
          </w:p>
        </w:tc>
      </w:tr>
      <w:tr w:rsidR="00F26A69" w:rsidRPr="00491993" w:rsidTr="00F26A69">
        <w:trPr>
          <w:trHeight w:val="42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6A69" w:rsidRPr="0048213F" w:rsidRDefault="0048213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20.7329</w:t>
            </w:r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6A69" w:rsidRPr="00BA0CC0" w:rsidRDefault="00BA0CC0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Управљање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електронским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пословањем</w:t>
            </w:r>
            <w:proofErr w:type="spellEnd"/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6A69" w:rsidRPr="00EC72C8" w:rsidRDefault="00BA0CC0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:rsidR="00F26A69" w:rsidRPr="00F26A69" w:rsidRDefault="00F26A69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26A69" w:rsidRPr="00491993" w:rsidTr="00F26A69">
        <w:trPr>
          <w:trHeight w:val="42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6A69" w:rsidRPr="0048213F" w:rsidRDefault="0048213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20.7358</w:t>
            </w:r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6A69" w:rsidRPr="00B66780" w:rsidRDefault="00BA0CC0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Пословни информациони системи</w:t>
            </w:r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6A69" w:rsidRPr="00491993" w:rsidRDefault="00F26A6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6A69" w:rsidRPr="00EC72C8" w:rsidRDefault="00BA0CC0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Економија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:rsidR="00F26A69" w:rsidRPr="00D925A9" w:rsidRDefault="00F26A69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26A69" w:rsidRPr="00491993" w:rsidTr="00F26A69">
        <w:trPr>
          <w:trHeight w:val="42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6A69" w:rsidRPr="00EC72C8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6A69" w:rsidRPr="00EC72C8" w:rsidRDefault="0048213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22.7425</w:t>
            </w:r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6A69" w:rsidRPr="00BA0CC0" w:rsidRDefault="00BA0CC0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великих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6A69" w:rsidRPr="00682FDF" w:rsidRDefault="00F26A6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6A69" w:rsidRPr="00BA0CC0" w:rsidRDefault="00BA0CC0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:rsidR="00F26A69" w:rsidRPr="00682FDF" w:rsidRDefault="00F26A69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26A69" w:rsidRPr="00491993" w:rsidTr="00F26A69">
        <w:trPr>
          <w:trHeight w:val="42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6A69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6A69" w:rsidRPr="00EC72C8" w:rsidRDefault="0048213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22.743</w:t>
            </w:r>
            <w:r w:rsidR="004C6239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6A69" w:rsidRPr="00682FDF" w:rsidRDefault="00BA0CC0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Аквизиција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пословној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интелигенцији</w:t>
            </w:r>
            <w:proofErr w:type="spellEnd"/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6A69" w:rsidRPr="00EC72C8" w:rsidRDefault="00F26A6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6A69" w:rsidRPr="00682FDF" w:rsidRDefault="00BA0CC0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:rsidR="00F26A69" w:rsidRPr="00682FDF" w:rsidRDefault="00F26A69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26A69" w:rsidRPr="00491993" w:rsidTr="00F26A69">
        <w:trPr>
          <w:trHeight w:val="427"/>
        </w:trPr>
        <w:tc>
          <w:tcPr>
            <w:tcW w:w="388" w:type="pct"/>
            <w:gridSpan w:val="2"/>
            <w:shd w:val="clear" w:color="auto" w:fill="auto"/>
            <w:vAlign w:val="center"/>
          </w:tcPr>
          <w:p w:rsidR="00F26A69" w:rsidRDefault="00F26A69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F26A69" w:rsidRPr="00EC72C8" w:rsidRDefault="0048213F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22.742</w:t>
            </w:r>
            <w:r w:rsidR="004C6239">
              <w:rPr>
                <w:rFonts w:ascii="Times New Roman" w:hAnsi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448" w:type="pct"/>
            <w:gridSpan w:val="5"/>
            <w:shd w:val="clear" w:color="auto" w:fill="auto"/>
            <w:vAlign w:val="center"/>
          </w:tcPr>
          <w:p w:rsidR="00F26A69" w:rsidRPr="00682FDF" w:rsidRDefault="00BA0CC0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Дизајн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истраживања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визуализације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832" w:type="pct"/>
            <w:gridSpan w:val="3"/>
            <w:shd w:val="clear" w:color="auto" w:fill="auto"/>
            <w:vAlign w:val="center"/>
          </w:tcPr>
          <w:p w:rsidR="00F26A69" w:rsidRPr="00EC72C8" w:rsidRDefault="00F26A69" w:rsidP="007E702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B050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891" w:type="pct"/>
            <w:gridSpan w:val="2"/>
            <w:shd w:val="clear" w:color="auto" w:fill="auto"/>
            <w:vAlign w:val="center"/>
          </w:tcPr>
          <w:p w:rsidR="00F26A69" w:rsidRPr="00682FDF" w:rsidRDefault="00BA0CC0" w:rsidP="007E702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Напредна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аналитика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података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891" w:type="pct"/>
            <w:shd w:val="clear" w:color="auto" w:fill="auto"/>
            <w:vAlign w:val="center"/>
          </w:tcPr>
          <w:p w:rsidR="00F26A69" w:rsidRPr="00682FDF" w:rsidRDefault="00F26A69" w:rsidP="007E70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F26A69" w:rsidRPr="00491993" w:rsidTr="00F26A69">
        <w:trPr>
          <w:trHeight w:val="332"/>
        </w:trPr>
        <w:tc>
          <w:tcPr>
            <w:tcW w:w="5000" w:type="pct"/>
            <w:gridSpan w:val="14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Marinković, S., Radović, O. (2016) Market volatility and foreign exchange intervention, The First Decade of Living with the Global Crisis: Economic and Social Developments in the Balkans and Eastern Europe, The First Decade of Living with the Global Crisis: Economic and Social Developments in the Balkans and Eastern Europe, pp. 165 - 183, Springer International Publishing Switzerland, 978-3-319-24267-5 (eBook), doi:10.1007/978-3-319-24267-5_12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>Marinković</w:t>
            </w:r>
            <w:proofErr w:type="spellEnd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S., </w:t>
            </w:r>
            <w:proofErr w:type="spellStart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>Radović</w:t>
            </w:r>
            <w:proofErr w:type="spellEnd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O., </w:t>
            </w:r>
            <w:proofErr w:type="spellStart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>Šević</w:t>
            </w:r>
            <w:proofErr w:type="spellEnd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Ž. (2016). Testing Uncovered Interest Parity for Structural Breaks: A Developing Country Perspective, Economic Crisis, Development and Competitiveness in Southeastern Europe Theoretical Foundations and Policy Issues, pp.121-137, Springer International Publishing Switzerland, </w:t>
            </w:r>
            <w:proofErr w:type="spellStart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>doi</w:t>
            </w:r>
            <w:proofErr w:type="spellEnd"/>
            <w:r w:rsidRPr="00B66780">
              <w:rPr>
                <w:rFonts w:ascii="Times New Roman" w:hAnsi="Times New Roman"/>
                <w:color w:val="000000"/>
                <w:sz w:val="20"/>
                <w:szCs w:val="20"/>
              </w:rPr>
              <w:t>: 10.1007/978-3-319-40322-9_8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Radović, O., Marinković, S. (2019) Official intervention in the Serbian foreign exchange market within inflation targeting framework, in Building national economy competitiveness, Editor: Krstić, B., pp.21-40, ISBN: 978</w:t>
            </w:r>
            <w:r w:rsidRPr="00B66780">
              <w:rPr>
                <w:rFonts w:ascii="Cambria Math" w:hAnsi="Cambria Math" w:cs="Cambria Math"/>
                <w:sz w:val="20"/>
                <w:szCs w:val="20"/>
                <w:lang w:val="sr-Cyrl-CS"/>
              </w:rPr>
              <w:t>‐</w:t>
            </w: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86</w:t>
            </w:r>
            <w:r w:rsidRPr="00B66780">
              <w:rPr>
                <w:rFonts w:ascii="Cambria Math" w:hAnsi="Cambria Math" w:cs="Cambria Math"/>
                <w:sz w:val="20"/>
                <w:szCs w:val="20"/>
                <w:lang w:val="sr-Cyrl-CS"/>
              </w:rPr>
              <w:t>‐</w:t>
            </w: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6139</w:t>
            </w:r>
            <w:r w:rsidRPr="00B66780">
              <w:rPr>
                <w:rFonts w:ascii="Cambria Math" w:hAnsi="Cambria Math" w:cs="Cambria Math"/>
                <w:sz w:val="20"/>
                <w:szCs w:val="20"/>
                <w:lang w:val="sr-Cyrl-CS"/>
              </w:rPr>
              <w:t>‐</w:t>
            </w: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180</w:t>
            </w:r>
            <w:r w:rsidRPr="00B66780">
              <w:rPr>
                <w:rFonts w:ascii="Cambria Math" w:hAnsi="Cambria Math" w:cs="Cambria Math"/>
                <w:sz w:val="20"/>
                <w:szCs w:val="20"/>
                <w:lang w:val="sr-Cyrl-CS"/>
              </w:rPr>
              <w:t>‐</w:t>
            </w: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Radović, O., Stanković, J., Stanković, J. (2015) Tail Risk Assessment Using Support Vector Machine, Journal of Engineering Science &amp; Technology Review, Special Issue on Econophysics, 8, 1, pp. 61 - 64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66780">
              <w:rPr>
                <w:rFonts w:ascii="Times New Roman" w:hAnsi="Times New Roman"/>
                <w:sz w:val="20"/>
                <w:szCs w:val="20"/>
                <w:lang w:val="sr-Cyrl-CS"/>
              </w:rPr>
              <w:t>Stevanovic T., Ivanovic-Dukic, M., Radenovic, T., Radovic O. (2018) The impact of national intellectual capital on the economic growth in the South-Eastern European Countries, Zbornik radova Ekonomskog fakulteta u Rijeci: časopis za ekonomsku teoriju i praksu/Proceedings of Rijeka Faculty of Economics: Journal of Economics and Business, Vol. 36, No. 2, pp. 777-800, doi:10.18045/zbefri.2018.2.777, UDC: 005.336.4:330.35&gt;(4-12)</w:t>
            </w:r>
          </w:p>
        </w:tc>
      </w:tr>
      <w:tr w:rsidR="00F26A69" w:rsidRPr="00491993" w:rsidTr="00F26A69">
        <w:trPr>
          <w:trHeight w:val="251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63F7">
              <w:rPr>
                <w:rFonts w:ascii="Times New Roman" w:hAnsi="Times New Roman"/>
                <w:sz w:val="20"/>
                <w:szCs w:val="20"/>
                <w:lang w:val="sr-Cyrl-CS"/>
              </w:rPr>
              <w:t>Marinković, S., Radović, O., Golubović, N. (2012) Exploring bank-specific profitability determinants: A single country study, Actual Problems of Economics, Actual Problems of Economics, 12, 138, pp. 417 - 426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3F7">
              <w:rPr>
                <w:rFonts w:ascii="Times New Roman" w:hAnsi="Times New Roman"/>
                <w:color w:val="000000"/>
                <w:sz w:val="20"/>
                <w:szCs w:val="20"/>
              </w:rPr>
              <w:t>Marinković</w:t>
            </w:r>
            <w:proofErr w:type="spellEnd"/>
            <w:r w:rsidRPr="003B63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S., </w:t>
            </w:r>
            <w:proofErr w:type="spellStart"/>
            <w:r w:rsidRPr="003B63F7">
              <w:rPr>
                <w:rFonts w:ascii="Times New Roman" w:hAnsi="Times New Roman"/>
                <w:color w:val="000000"/>
                <w:sz w:val="20"/>
                <w:szCs w:val="20"/>
              </w:rPr>
              <w:t>Radović</w:t>
            </w:r>
            <w:proofErr w:type="spellEnd"/>
            <w:r w:rsidRPr="003B63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O., </w:t>
            </w:r>
            <w:proofErr w:type="spellStart"/>
            <w:r w:rsidRPr="003B63F7">
              <w:rPr>
                <w:rFonts w:ascii="Times New Roman" w:hAnsi="Times New Roman"/>
                <w:color w:val="000000"/>
                <w:sz w:val="20"/>
                <w:szCs w:val="20"/>
              </w:rPr>
              <w:t>Stojković</w:t>
            </w:r>
            <w:proofErr w:type="spellEnd"/>
            <w:r w:rsidRPr="003B63F7">
              <w:rPr>
                <w:rFonts w:ascii="Times New Roman" w:hAnsi="Times New Roman"/>
                <w:color w:val="000000"/>
                <w:sz w:val="20"/>
                <w:szCs w:val="20"/>
              </w:rPr>
              <w:t>, D. (2013) Stock market development and economic growth (The case of Belgrade Stock Exchange), Actual Problems of Economics, Actual Problems of Economics, 5, 143, pp. 399 - 408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63F7">
              <w:rPr>
                <w:rFonts w:ascii="Times New Roman" w:hAnsi="Times New Roman"/>
                <w:sz w:val="20"/>
                <w:szCs w:val="20"/>
                <w:lang w:val="sr-Cyrl-CS"/>
              </w:rPr>
              <w:t>Marinković, S., Radović, O., (2014) Bank net interest margin related to risk, ownership and size: An exploratory study of the Serbian banking industry, Economic Research - Ekonomska istraživanja, Economic Research - Ekonomska istraživanja, 1, 27, pp. 134 - 154,. DOI:10.1080/1331677X.2014.952114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B63F7">
              <w:rPr>
                <w:rFonts w:ascii="Times New Roman" w:hAnsi="Times New Roman"/>
                <w:sz w:val="20"/>
                <w:szCs w:val="20"/>
                <w:lang w:val="sr-Cyrl-CS"/>
              </w:rPr>
              <w:t>Radović, O., Stanković, J., Marković, I. (2015) Wealth distribution in an artificial financial market with agent adaptation, ТЕМЕ: Часопис за друштвене науке/Journal for Social Research, XXXIX, 4, pp. 1149 - 1163</w:t>
            </w:r>
          </w:p>
        </w:tc>
      </w:tr>
      <w:tr w:rsidR="00F26A69" w:rsidRPr="00491993" w:rsidTr="00F26A69">
        <w:trPr>
          <w:trHeight w:val="427"/>
        </w:trPr>
        <w:tc>
          <w:tcPr>
            <w:tcW w:w="219" w:type="pct"/>
            <w:vAlign w:val="center"/>
          </w:tcPr>
          <w:p w:rsidR="00F26A69" w:rsidRPr="00491993" w:rsidRDefault="00F26A69" w:rsidP="00F26A6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90" w:firstLine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781" w:type="pct"/>
            <w:gridSpan w:val="13"/>
            <w:shd w:val="clear" w:color="auto" w:fill="auto"/>
            <w:vAlign w:val="center"/>
          </w:tcPr>
          <w:p w:rsidR="00F26A69" w:rsidRPr="008C7018" w:rsidRDefault="00F26A69" w:rsidP="007E702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3F7">
              <w:rPr>
                <w:rFonts w:ascii="Times New Roman" w:hAnsi="Times New Roman"/>
                <w:sz w:val="20"/>
                <w:szCs w:val="20"/>
              </w:rPr>
              <w:t>Radović</w:t>
            </w:r>
            <w:proofErr w:type="spellEnd"/>
            <w:r w:rsidRPr="003B63F7">
              <w:rPr>
                <w:rFonts w:ascii="Times New Roman" w:hAnsi="Times New Roman"/>
                <w:sz w:val="20"/>
                <w:szCs w:val="20"/>
              </w:rPr>
              <w:t xml:space="preserve">, O., </w:t>
            </w:r>
            <w:proofErr w:type="spellStart"/>
            <w:r w:rsidRPr="003B63F7">
              <w:rPr>
                <w:rFonts w:ascii="Times New Roman" w:hAnsi="Times New Roman"/>
                <w:sz w:val="20"/>
                <w:szCs w:val="20"/>
              </w:rPr>
              <w:t>Tomić</w:t>
            </w:r>
            <w:proofErr w:type="spellEnd"/>
            <w:r w:rsidRPr="003B63F7">
              <w:rPr>
                <w:rFonts w:ascii="Times New Roman" w:hAnsi="Times New Roman"/>
                <w:sz w:val="20"/>
                <w:szCs w:val="20"/>
              </w:rPr>
              <w:t xml:space="preserve">, Z., </w:t>
            </w:r>
            <w:proofErr w:type="spellStart"/>
            <w:r w:rsidRPr="003B63F7">
              <w:rPr>
                <w:rFonts w:ascii="Times New Roman" w:hAnsi="Times New Roman"/>
                <w:sz w:val="20"/>
                <w:szCs w:val="20"/>
              </w:rPr>
              <w:t>Stanković</w:t>
            </w:r>
            <w:proofErr w:type="spellEnd"/>
            <w:r w:rsidRPr="003B63F7">
              <w:rPr>
                <w:rFonts w:ascii="Times New Roman" w:hAnsi="Times New Roman"/>
                <w:sz w:val="20"/>
                <w:szCs w:val="20"/>
              </w:rPr>
              <w:t>, J.Z. (2020). Two-phase exponential model of wealth distribution. Economic Themes, 58(1), pp. 33-52.  ISSN: 0353-8648 (Print). ISSN: 2217-3668 (Online). UDC: 330.54. DOI: 10.2478/ethemes-2020-0003</w:t>
            </w:r>
          </w:p>
        </w:tc>
      </w:tr>
      <w:tr w:rsidR="00F26A69" w:rsidRPr="00491993" w:rsidTr="00874AAD">
        <w:trPr>
          <w:trHeight w:val="427"/>
        </w:trPr>
        <w:tc>
          <w:tcPr>
            <w:tcW w:w="5000" w:type="pct"/>
            <w:gridSpan w:val="14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26A69" w:rsidRPr="00491993" w:rsidTr="00F26A69">
        <w:trPr>
          <w:trHeight w:val="413"/>
        </w:trPr>
        <w:tc>
          <w:tcPr>
            <w:tcW w:w="1003" w:type="pct"/>
            <w:gridSpan w:val="4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3997" w:type="pct"/>
            <w:gridSpan w:val="10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143</w:t>
            </w:r>
          </w:p>
        </w:tc>
      </w:tr>
      <w:tr w:rsidR="00F26A69" w:rsidRPr="00491993" w:rsidTr="00F26A69">
        <w:trPr>
          <w:trHeight w:val="427"/>
        </w:trPr>
        <w:tc>
          <w:tcPr>
            <w:tcW w:w="1003" w:type="pct"/>
            <w:gridSpan w:val="4"/>
            <w:vAlign w:val="center"/>
          </w:tcPr>
          <w:p w:rsidR="00F26A69" w:rsidRDefault="00F26A69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</w:t>
            </w:r>
          </w:p>
          <w:p w:rsidR="00F26A69" w:rsidRPr="00491993" w:rsidRDefault="00F26A69" w:rsidP="007C403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SCI (SSCI) листе</w:t>
            </w:r>
          </w:p>
        </w:tc>
        <w:tc>
          <w:tcPr>
            <w:tcW w:w="3997" w:type="pct"/>
            <w:gridSpan w:val="10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</w:tr>
      <w:tr w:rsidR="00F26A69" w:rsidRPr="00491993" w:rsidTr="00F26A69">
        <w:trPr>
          <w:trHeight w:val="386"/>
        </w:trPr>
        <w:tc>
          <w:tcPr>
            <w:tcW w:w="1003" w:type="pct"/>
            <w:gridSpan w:val="4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122" w:type="pct"/>
            <w:gridSpan w:val="6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1</w:t>
            </w:r>
          </w:p>
        </w:tc>
        <w:tc>
          <w:tcPr>
            <w:tcW w:w="1875" w:type="pct"/>
            <w:gridSpan w:val="4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F26A69" w:rsidRPr="00491993" w:rsidTr="00F26A69">
        <w:trPr>
          <w:trHeight w:val="314"/>
        </w:trPr>
        <w:tc>
          <w:tcPr>
            <w:tcW w:w="1199" w:type="pct"/>
            <w:gridSpan w:val="5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3801" w:type="pct"/>
            <w:gridSpan w:val="9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26A69" w:rsidRPr="00491993" w:rsidTr="00F26A69">
        <w:trPr>
          <w:trHeight w:val="350"/>
        </w:trPr>
        <w:tc>
          <w:tcPr>
            <w:tcW w:w="5000" w:type="pct"/>
            <w:gridSpan w:val="14"/>
            <w:vAlign w:val="center"/>
          </w:tcPr>
          <w:p w:rsidR="00F26A69" w:rsidRPr="00491993" w:rsidRDefault="00F26A69" w:rsidP="002C310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2A3E5D" w:rsidRDefault="002A3E5D" w:rsidP="00874AAD"/>
    <w:sectPr w:rsidR="002A3E5D" w:rsidSect="00874AAD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2A3E5D"/>
    <w:rsid w:val="0001328E"/>
    <w:rsid w:val="000315C7"/>
    <w:rsid w:val="000E7EFA"/>
    <w:rsid w:val="001768E9"/>
    <w:rsid w:val="002A3E5D"/>
    <w:rsid w:val="0048213F"/>
    <w:rsid w:val="004C6239"/>
    <w:rsid w:val="00771A4C"/>
    <w:rsid w:val="007C403B"/>
    <w:rsid w:val="00874AAD"/>
    <w:rsid w:val="00891E3D"/>
    <w:rsid w:val="00A20286"/>
    <w:rsid w:val="00BA0CC0"/>
    <w:rsid w:val="00C47646"/>
    <w:rsid w:val="00F2105F"/>
    <w:rsid w:val="00F26A69"/>
    <w:rsid w:val="00FD1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E5D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Lepojević</dc:creator>
  <cp:lastModifiedBy>Zarko</cp:lastModifiedBy>
  <cp:revision>6</cp:revision>
  <cp:lastPrinted>2019-05-15T09:11:00Z</cp:lastPrinted>
  <dcterms:created xsi:type="dcterms:W3CDTF">2022-02-21T17:47:00Z</dcterms:created>
  <dcterms:modified xsi:type="dcterms:W3CDTF">2022-07-05T06:57:00Z</dcterms:modified>
</cp:coreProperties>
</file>