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B3" w:rsidRPr="00085D06" w:rsidRDefault="004A2BB3" w:rsidP="004A2BB3">
      <w:pPr>
        <w:jc w:val="center"/>
        <w:rPr>
          <w:rFonts w:ascii="Times New Roman" w:hAnsi="Times New Roman"/>
          <w:bCs/>
          <w:lang w:val="ru-RU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</w:t>
      </w:r>
      <w:r w:rsidR="0094498A">
        <w:rPr>
          <w:rFonts w:ascii="Times New Roman" w:hAnsi="Times New Roman"/>
          <w:b/>
          <w:bCs/>
          <w:lang w:val="en-U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</w:p>
    <w:p w:rsidR="00652B77" w:rsidRPr="00936810" w:rsidRDefault="00652B77" w:rsidP="004A2BB3">
      <w:pPr>
        <w:jc w:val="center"/>
        <w:rPr>
          <w:rFonts w:ascii="Times New Roman" w:hAnsi="Times New Roman"/>
          <w:bCs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7"/>
        <w:gridCol w:w="1709"/>
        <w:gridCol w:w="1175"/>
        <w:gridCol w:w="2048"/>
        <w:gridCol w:w="1244"/>
      </w:tblGrid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B692E" w:rsidRDefault="004A2BB3" w:rsidP="005643A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09000A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B692E" w:rsidRPr="00550B53">
              <w:rPr>
                <w:rFonts w:ascii="Times New Roman" w:hAnsi="Times New Roman"/>
                <w:bCs/>
                <w:sz w:val="20"/>
                <w:szCs w:val="20"/>
              </w:rPr>
              <w:t>Напредна аналитика података у пословању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D0364F" w:rsidRDefault="004A2BB3" w:rsidP="008669F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4E527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Квантитативне финансије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7F7705" w:rsidRDefault="004A2BB3" w:rsidP="00550B5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4E527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4E527A" w:rsidRPr="00F856C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др Срђан Маринковић</w:t>
            </w:r>
            <w:r w:rsidR="00376EA8" w:rsidRPr="00F856C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7F7705" w:rsidRPr="00F856C5">
              <w:rPr>
                <w:rFonts w:ascii="Times New Roman" w:hAnsi="Times New Roman"/>
                <w:bCs/>
                <w:sz w:val="20"/>
                <w:szCs w:val="20"/>
              </w:rPr>
              <w:t>др Мирјана Јемовић, др Јелена Радојичић, др Јелена З. Станковић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A74401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7440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09000A" w:rsidRPr="00A7440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CD4EE7" w:rsidRPr="00A74401">
              <w:rPr>
                <w:rFonts w:ascii="Times New Roman" w:hAnsi="Times New Roman"/>
                <w:b/>
                <w:bCs/>
                <w:sz w:val="20"/>
                <w:szCs w:val="20"/>
              </w:rPr>
              <w:t>Обавезни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A74401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A7440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09000A" w:rsidRPr="00A7440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7F7705" w:rsidRPr="00A7440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8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A74401" w:rsidRDefault="004A2BB3" w:rsidP="00094DC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7440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094DCB" w:rsidRPr="00A74401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познавање</w:t>
            </w:r>
            <w:proofErr w:type="spellEnd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основних</w:t>
            </w:r>
            <w:proofErr w:type="spellEnd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концепата</w:t>
            </w:r>
            <w:proofErr w:type="spellEnd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из</w:t>
            </w:r>
            <w:proofErr w:type="spellEnd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области</w:t>
            </w:r>
            <w:proofErr w:type="spellEnd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финансијских</w:t>
            </w:r>
            <w:proofErr w:type="spellEnd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тржишта</w:t>
            </w:r>
            <w:proofErr w:type="spellEnd"/>
            <w:r w:rsidR="004E527A" w:rsidRPr="00A7440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, </w:t>
            </w:r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оспособљеност за формулисање и решавање проблема </w:t>
            </w:r>
            <w:r w:rsidR="00B61471" w:rsidRPr="00A7440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из области </w:t>
            </w:r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линеарне алгебре, рад у Е</w:t>
            </w:r>
            <w:r w:rsidR="000C529E" w:rsidRPr="00A7440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xcel</w:t>
            </w:r>
            <w:r w:rsidR="000C529E" w:rsidRPr="00A74401">
              <w:rPr>
                <w:rFonts w:ascii="Times New Roman" w:hAnsi="Times New Roman"/>
                <w:bCs/>
                <w:sz w:val="20"/>
                <w:szCs w:val="20"/>
              </w:rPr>
              <w:t>-у</w:t>
            </w:r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и Python</w:t>
            </w:r>
            <w:r w:rsidR="000C529E" w:rsidRPr="00A74401">
              <w:rPr>
                <w:rFonts w:ascii="Times New Roman" w:hAnsi="Times New Roman"/>
                <w:bCs/>
                <w:sz w:val="20"/>
                <w:szCs w:val="20"/>
              </w:rPr>
              <w:t>-у.</w:t>
            </w:r>
            <w:r w:rsidR="004E527A" w:rsidRPr="00A7440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13405" w:rsidRDefault="004A2BB3" w:rsidP="0009000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413405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4A2BB3" w:rsidRPr="00413405" w:rsidRDefault="00413405" w:rsidP="0041340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41340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Циљ предмета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је да унапређење</w:t>
            </w:r>
            <w:r w:rsidR="004E527A" w:rsidRPr="0041340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знањ</w:t>
            </w: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а</w:t>
            </w:r>
            <w:r w:rsidR="004E527A" w:rsidRPr="0041340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студената у области аналитике финансијских тржишта као и особља које ради на практичних задацима на тржишту обвезница, тржишту акција и финансијских деривата. 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13405" w:rsidRDefault="004A2BB3" w:rsidP="001C0DA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7440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Исход предмета</w:t>
            </w:r>
            <w:r w:rsidR="0009000A" w:rsidRPr="00A7440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4A2BB3" w:rsidRPr="00A74401" w:rsidRDefault="004E527A" w:rsidP="00413405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A7440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Оспособљеност </w:t>
            </w:r>
            <w:r w:rsidR="00094DCB" w:rsidRPr="00A7440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да се самостално обави анализа</w:t>
            </w:r>
            <w:r w:rsidR="0041340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A7440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инвестиционе и финансијске одлуке заснивају на квантитативним подацима. Способност да се </w:t>
            </w:r>
            <w:r w:rsidR="00CB29BD" w:rsidRPr="00A74401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прибаве информације о трансакцијским ценама, обиму промета и приносима са релеватних тржишта и од професионалних дистрибутера података, као и да се подаци обраде ради одлучивања у вези са инвестирањем у хартије од вредности (модели временских серија, линеарни модели, нумеричке процедуре).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A74401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A7440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652FE2" w:rsidRPr="00A74401" w:rsidRDefault="004A2BB3" w:rsidP="0009000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4401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  <w:r w:rsidR="00652FE2" w:rsidRPr="00A74401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: </w:t>
            </w:r>
            <w:r w:rsidR="008F0E21" w:rsidRPr="002D33F2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Улога финансија и финансијских инструмената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r w:rsidR="008F0E21" w:rsidRPr="002D33F2">
              <w:rPr>
                <w:rFonts w:ascii="Times New Roman" w:hAnsi="Times New Roman"/>
                <w:iCs/>
                <w:sz w:val="20"/>
                <w:szCs w:val="20"/>
              </w:rPr>
              <w:t>директно и посредничко финансирање, берзе и ванберзанска тржишта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); </w:t>
            </w:r>
            <w:r w:rsidR="004D542A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Врсте финансијских инструмената, хартија од вредности и уговора (краткорочне хартије од вредности, обвезнице, акције и деривати); </w:t>
            </w:r>
            <w:r w:rsidR="001F6670" w:rsidRPr="002D33F2">
              <w:rPr>
                <w:rFonts w:ascii="Times New Roman" w:hAnsi="Times New Roman"/>
                <w:iCs/>
                <w:sz w:val="20"/>
                <w:szCs w:val="20"/>
              </w:rPr>
              <w:t>Подаци са финансијских тржишта (закључне цене, обим размене, приноси, извори података)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; </w:t>
            </w:r>
            <w:r w:rsidR="001F6670" w:rsidRPr="002D33F2">
              <w:rPr>
                <w:rFonts w:ascii="Times New Roman" w:hAnsi="Times New Roman"/>
                <w:iCs/>
                <w:sz w:val="20"/>
                <w:szCs w:val="20"/>
              </w:rPr>
              <w:t>Основни концепти у вредновању финансијске активе (</w:t>
            </w:r>
            <w:r w:rsidR="000C529E" w:rsidRPr="002D33F2">
              <w:rPr>
                <w:rFonts w:ascii="Times New Roman" w:hAnsi="Times New Roman"/>
                <w:iCs/>
                <w:sz w:val="20"/>
                <w:szCs w:val="20"/>
              </w:rPr>
              <w:t>садашња вредност, интерна стопа приноса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); </w:t>
            </w:r>
            <w:r w:rsidR="001F6670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Каматне стопе и вредновање обвезница 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 w:rsidR="001F6670" w:rsidRPr="002D33F2">
              <w:rPr>
                <w:rFonts w:ascii="Times New Roman" w:hAnsi="Times New Roman"/>
                <w:iCs/>
                <w:sz w:val="20"/>
                <w:szCs w:val="20"/>
              </w:rPr>
              <w:t>крива приноса, цена овезница, просечно пондерисано трајање и конвексност обвезница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; </w:t>
            </w:r>
            <w:r w:rsidR="001F6670" w:rsidRPr="002D33F2">
              <w:rPr>
                <w:rFonts w:ascii="Times New Roman" w:hAnsi="Times New Roman"/>
                <w:iCs/>
                <w:sz w:val="20"/>
                <w:szCs w:val="20"/>
              </w:rPr>
              <w:t>Управљање порфељом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r w:rsidR="001F6670" w:rsidRPr="002D33F2">
              <w:rPr>
                <w:rFonts w:ascii="Times New Roman" w:hAnsi="Times New Roman"/>
                <w:iCs/>
                <w:sz w:val="20"/>
                <w:szCs w:val="20"/>
              </w:rPr>
              <w:t>линија трж</w:t>
            </w:r>
            <w:r w:rsidR="000C529E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ишта хартија од вредности, </w:t>
            </w:r>
            <w:r w:rsidR="001F6670" w:rsidRPr="002D33F2">
              <w:rPr>
                <w:rFonts w:ascii="Times New Roman" w:hAnsi="Times New Roman"/>
                <w:iCs/>
                <w:sz w:val="20"/>
                <w:szCs w:val="20"/>
              </w:rPr>
              <w:t>оптимизација портфеља</w:t>
            </w:r>
            <w:r w:rsidR="000C529E" w:rsidRPr="002D33F2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="001F6670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; Увод у теорију опција 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 w:rsidR="001F6670" w:rsidRPr="002D33F2">
              <w:rPr>
                <w:rFonts w:ascii="Times New Roman" w:hAnsi="Times New Roman"/>
                <w:iCs/>
                <w:sz w:val="20"/>
                <w:szCs w:val="20"/>
              </w:rPr>
              <w:t>европске куповне и продајне опције, америчке опције, евалуација опција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>).</w:t>
            </w:r>
          </w:p>
          <w:p w:rsidR="00652FE2" w:rsidRPr="00A74401" w:rsidRDefault="004A2BB3" w:rsidP="0009000A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4401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Практична настава</w:t>
            </w:r>
            <w:r w:rsidR="00652FE2" w:rsidRPr="00A74401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:</w:t>
            </w:r>
            <w:r w:rsidR="001F6670" w:rsidRPr="002D33F2">
              <w:rPr>
                <w:rFonts w:ascii="Times New Roman" w:hAnsi="Times New Roman"/>
                <w:iCs/>
                <w:sz w:val="20"/>
                <w:szCs w:val="20"/>
              </w:rPr>
              <w:t>Визуални приказ података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r w:rsidR="002D054E" w:rsidRPr="002D33F2">
              <w:rPr>
                <w:rFonts w:ascii="Times New Roman" w:hAnsi="Times New Roman"/>
                <w:iCs/>
                <w:sz w:val="20"/>
                <w:szCs w:val="20"/>
              </w:rPr>
              <w:t>графичко уцртавање кретања цена и обима размене, дневног процентуалног приноса и кумулативног приноса, хистограма и графика волатилности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); </w:t>
            </w:r>
            <w:r w:rsidR="002D054E" w:rsidRPr="002D33F2">
              <w:rPr>
                <w:rFonts w:ascii="Times New Roman" w:hAnsi="Times New Roman"/>
                <w:iCs/>
                <w:sz w:val="20"/>
                <w:szCs w:val="20"/>
              </w:rPr>
              <w:t>Анализа временских серија (Q-Q график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="002D054E" w:rsidRPr="002D33F2">
              <w:rPr>
                <w:rFonts w:ascii="Times New Roman" w:hAnsi="Times New Roman"/>
                <w:iCs/>
                <w:sz w:val="20"/>
                <w:szCs w:val="20"/>
              </w:rPr>
              <w:t>матрица корелације, покретни просеци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); </w:t>
            </w:r>
            <w:r w:rsidR="002D054E" w:rsidRPr="002D33F2">
              <w:rPr>
                <w:rFonts w:ascii="Times New Roman" w:hAnsi="Times New Roman"/>
                <w:iCs/>
                <w:sz w:val="20"/>
                <w:szCs w:val="20"/>
              </w:rPr>
              <w:t>Основни концепти у евалуацији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r w:rsidR="0096333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израчунавање </w:t>
            </w:r>
            <w:r w:rsidR="000C529E" w:rsidRPr="002D33F2"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NPV, IRR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); </w:t>
            </w:r>
            <w:r w:rsidR="00CB14B5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Алгебра инструмената са </w:t>
            </w:r>
            <w:r w:rsidR="006E6AB9" w:rsidRPr="002D33F2">
              <w:rPr>
                <w:rFonts w:ascii="Times New Roman" w:hAnsi="Times New Roman"/>
                <w:iCs/>
                <w:sz w:val="20"/>
                <w:szCs w:val="20"/>
              </w:rPr>
              <w:t>фиксним приносом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 (</w:t>
            </w:r>
            <w:r w:rsidR="006E6AB9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вредновање дисконтне </w:t>
            </w:r>
            <w:r w:rsidR="000C529E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и купонске </w:t>
            </w:r>
            <w:r w:rsidR="006E6AB9" w:rsidRPr="002D33F2">
              <w:rPr>
                <w:rFonts w:ascii="Times New Roman" w:hAnsi="Times New Roman"/>
                <w:iCs/>
                <w:sz w:val="20"/>
                <w:szCs w:val="20"/>
              </w:rPr>
              <w:t>обвезнице</w:t>
            </w:r>
            <w:r w:rsidR="000C529E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6E6AB9" w:rsidRPr="002D33F2">
              <w:rPr>
                <w:rFonts w:ascii="Times New Roman" w:hAnsi="Times New Roman"/>
                <w:iCs/>
                <w:sz w:val="20"/>
                <w:szCs w:val="20"/>
              </w:rPr>
              <w:t>употребом програма</w:t>
            </w:r>
            <w:r w:rsidR="000C529E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 Excel и</w:t>
            </w:r>
            <w:r w:rsidR="006E6AB9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Python, bootstrapping </w:t>
            </w:r>
            <w:r w:rsidR="00A119D6" w:rsidRPr="002D33F2">
              <w:rPr>
                <w:rFonts w:ascii="Times New Roman" w:hAnsi="Times New Roman"/>
                <w:iCs/>
                <w:sz w:val="20"/>
                <w:szCs w:val="20"/>
              </w:rPr>
              <w:t>крив</w:t>
            </w:r>
            <w:r w:rsidR="000C529E" w:rsidRPr="002D33F2">
              <w:rPr>
                <w:rFonts w:ascii="Times New Roman" w:hAnsi="Times New Roman"/>
                <w:iCs/>
                <w:sz w:val="20"/>
                <w:szCs w:val="20"/>
              </w:rPr>
              <w:t>е</w:t>
            </w:r>
            <w:r w:rsidR="00A119D6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 приноса, израчунавање имплицитних терминских стопа приноса из криве приноса, приноса о доспећу, цене и просечног пондерисаног доспећа обвезнице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). </w:t>
            </w:r>
            <w:r w:rsidR="00BC54D3" w:rsidRPr="002D33F2">
              <w:rPr>
                <w:rFonts w:ascii="Times New Roman" w:hAnsi="Times New Roman"/>
                <w:iCs/>
                <w:sz w:val="20"/>
                <w:szCs w:val="20"/>
              </w:rPr>
              <w:t xml:space="preserve">Оптимизација портфеља 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 w:rsidR="00BC54D3" w:rsidRPr="002D33F2">
              <w:rPr>
                <w:rFonts w:ascii="Times New Roman" w:hAnsi="Times New Roman"/>
                <w:iCs/>
                <w:sz w:val="20"/>
                <w:szCs w:val="20"/>
              </w:rPr>
              <w:t>пројектовање линије тржишта хартија од вредности употребом регресије, вишеструка линеарна регресија, линеарна оптимизација у алокацији портфеља</w:t>
            </w:r>
            <w:r w:rsidR="000C529E" w:rsidRPr="002D33F2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="005F325D" w:rsidRPr="002D33F2">
              <w:rPr>
                <w:rFonts w:ascii="Times New Roman" w:hAnsi="Times New Roman"/>
                <w:iCs/>
                <w:sz w:val="20"/>
                <w:szCs w:val="20"/>
              </w:rPr>
              <w:t>; Вредновање европск</w:t>
            </w:r>
            <w:r w:rsidR="000C529E" w:rsidRPr="002D33F2">
              <w:rPr>
                <w:rFonts w:ascii="Times New Roman" w:hAnsi="Times New Roman"/>
                <w:iCs/>
                <w:sz w:val="20"/>
                <w:szCs w:val="20"/>
              </w:rPr>
              <w:t>их опција</w:t>
            </w:r>
            <w:r w:rsidR="00652FE2" w:rsidRPr="002D33F2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0B692E" w:rsidRPr="00A74401" w:rsidRDefault="00652FE2" w:rsidP="00094DCB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A7440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="00BC54D3" w:rsidRPr="00A74401">
              <w:rPr>
                <w:rFonts w:ascii="Times New Roman" w:hAnsi="Times New Roman"/>
                <w:bCs/>
                <w:sz w:val="20"/>
                <w:szCs w:val="20"/>
              </w:rPr>
              <w:t xml:space="preserve">Теоријска настава је </w:t>
            </w:r>
            <w:r w:rsidR="00094DCB" w:rsidRPr="00A74401">
              <w:rPr>
                <w:rFonts w:ascii="Times New Roman" w:hAnsi="Times New Roman"/>
                <w:bCs/>
                <w:sz w:val="20"/>
                <w:szCs w:val="20"/>
              </w:rPr>
              <w:t>посвећена обради главних теоријских концепата</w:t>
            </w:r>
            <w:r w:rsidR="00BC54D3" w:rsidRPr="00A74401">
              <w:rPr>
                <w:rFonts w:ascii="Times New Roman" w:hAnsi="Times New Roman"/>
                <w:bCs/>
                <w:sz w:val="20"/>
                <w:szCs w:val="20"/>
              </w:rPr>
              <w:t>, док се кроз практичну наставу рачунски решавају проблеми</w:t>
            </w:r>
            <w:r w:rsidR="00094DCB" w:rsidRPr="00A74401">
              <w:rPr>
                <w:rFonts w:ascii="Times New Roman" w:hAnsi="Times New Roman"/>
                <w:bCs/>
                <w:sz w:val="20"/>
                <w:szCs w:val="20"/>
              </w:rPr>
              <w:t xml:space="preserve"> и задаци</w:t>
            </w:r>
            <w:r w:rsidR="00BC54D3" w:rsidRPr="00A74401">
              <w:rPr>
                <w:rFonts w:ascii="Times New Roman" w:hAnsi="Times New Roman"/>
                <w:bCs/>
                <w:sz w:val="20"/>
                <w:szCs w:val="20"/>
              </w:rPr>
              <w:t>. Препоручује се рад у групама уз надзор инструктора</w:t>
            </w:r>
            <w:r w:rsidRPr="00A7440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4E527A" w:rsidRPr="00E80E2D" w:rsidRDefault="004E527A" w:rsidP="00666EF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425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James Ma Weiming </w:t>
            </w:r>
            <w:r w:rsidRPr="00E80E2D">
              <w:rPr>
                <w:rFonts w:ascii="Times New Roman" w:hAnsi="Times New Roman"/>
                <w:bCs/>
                <w:sz w:val="20"/>
                <w:szCs w:val="20"/>
              </w:rPr>
              <w:t xml:space="preserve">(2019) </w:t>
            </w:r>
            <w:r w:rsidRPr="00E80E2D">
              <w:rPr>
                <w:rFonts w:ascii="Times New Roman" w:hAnsi="Times New Roman"/>
                <w:bCs/>
                <w:i/>
                <w:sz w:val="20"/>
                <w:szCs w:val="20"/>
              </w:rPr>
              <w:t>Mastering Python for Finance</w:t>
            </w:r>
            <w:r w:rsidRPr="00E80E2D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Packt Publishing, 2nd edition. </w:t>
            </w:r>
          </w:p>
          <w:p w:rsidR="004E527A" w:rsidRPr="00097D80" w:rsidRDefault="004E527A" w:rsidP="00666EF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425" w:hanging="357"/>
              <w:contextualSpacing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097D80">
              <w:rPr>
                <w:rFonts w:ascii="Times New Roman" w:hAnsi="Times New Roman"/>
                <w:bCs/>
                <w:sz w:val="20"/>
                <w:szCs w:val="20"/>
              </w:rPr>
              <w:t xml:space="preserve">Yan Yuxing (2014) </w:t>
            </w:r>
            <w:r w:rsidRPr="00097D80">
              <w:rPr>
                <w:rFonts w:ascii="Times New Roman" w:hAnsi="Times New Roman"/>
                <w:bCs/>
                <w:i/>
                <w:sz w:val="20"/>
                <w:szCs w:val="20"/>
              </w:rPr>
              <w:t>Python for Finance: Build real-life Python applications for quantitative finance and financial engineering</w:t>
            </w:r>
            <w:r w:rsidRPr="00097D80">
              <w:rPr>
                <w:rFonts w:ascii="Times New Roman" w:hAnsi="Times New Roman"/>
                <w:bCs/>
                <w:sz w:val="20"/>
                <w:szCs w:val="20"/>
              </w:rPr>
              <w:t xml:space="preserve">. Packt Publishing. </w:t>
            </w:r>
          </w:p>
          <w:p w:rsidR="004E527A" w:rsidRPr="004E527A" w:rsidRDefault="004E527A" w:rsidP="00666EF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425" w:hanging="35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4E527A">
              <w:rPr>
                <w:rFonts w:ascii="Times New Roman" w:hAnsi="Times New Roman"/>
                <w:sz w:val="20"/>
                <w:szCs w:val="20"/>
              </w:rPr>
              <w:t xml:space="preserve">David Blake (2002) </w:t>
            </w:r>
            <w:r w:rsidRPr="004E527A">
              <w:rPr>
                <w:rFonts w:ascii="Times New Roman" w:hAnsi="Times New Roman"/>
                <w:i/>
                <w:iCs/>
                <w:sz w:val="20"/>
                <w:szCs w:val="20"/>
              </w:rPr>
              <w:t>Financial market analysis</w:t>
            </w:r>
            <w:r w:rsidRPr="004E527A">
              <w:rPr>
                <w:rFonts w:ascii="Times New Roman" w:hAnsi="Times New Roman"/>
                <w:sz w:val="20"/>
                <w:szCs w:val="20"/>
              </w:rPr>
              <w:t xml:space="preserve">, John Willey and Sons, Chichester; </w:t>
            </w:r>
          </w:p>
          <w:p w:rsidR="004A2BB3" w:rsidRPr="005C2D26" w:rsidRDefault="004E527A" w:rsidP="00A56EF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left="426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4E527A">
              <w:rPr>
                <w:rFonts w:ascii="Times New Roman" w:hAnsi="Times New Roman"/>
                <w:sz w:val="20"/>
                <w:szCs w:val="20"/>
              </w:rPr>
              <w:t xml:space="preserve">John Hull (2017) </w:t>
            </w:r>
            <w:r w:rsidRPr="004E527A">
              <w:rPr>
                <w:rFonts w:ascii="Times New Roman" w:hAnsi="Times New Roman"/>
                <w:i/>
                <w:iCs/>
                <w:sz w:val="20"/>
                <w:szCs w:val="20"/>
              </w:rPr>
              <w:t>Option, futures and other derivatives</w:t>
            </w:r>
            <w:r w:rsidRPr="004E527A">
              <w:rPr>
                <w:rFonts w:ascii="Times New Roman" w:hAnsi="Times New Roman"/>
                <w:sz w:val="20"/>
                <w:szCs w:val="20"/>
              </w:rPr>
              <w:t>, Pearson, 10</w:t>
            </w:r>
            <w:r w:rsidRPr="004E527A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 w:rsidRPr="004E527A">
              <w:rPr>
                <w:rFonts w:ascii="Times New Roman" w:hAnsi="Times New Roman"/>
                <w:sz w:val="20"/>
                <w:szCs w:val="20"/>
              </w:rPr>
              <w:t xml:space="preserve"> edition.</w:t>
            </w:r>
            <w:r w:rsidR="008669FB" w:rsidRPr="008669FB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8669FB" w:rsidRPr="008669FB">
              <w:rPr>
                <w:rFonts w:ascii="Times New Roman" w:hAnsi="Times New Roman"/>
                <w:bCs/>
                <w:sz w:val="20"/>
                <w:szCs w:val="20"/>
              </w:rPr>
              <w:tab/>
            </w:r>
            <w:r w:rsidR="008669FB" w:rsidRPr="008669FB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11131F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2884" w:type="dxa"/>
            <w:gridSpan w:val="2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0900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8669FB">
              <w:rPr>
                <w:rFonts w:ascii="Times New Roman" w:hAnsi="Times New Roman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292" w:type="dxa"/>
            <w:gridSpan w:val="2"/>
            <w:vAlign w:val="center"/>
          </w:tcPr>
          <w:p w:rsidR="004A2BB3" w:rsidRPr="0009000A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09000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09000A"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4A2BB3" w:rsidRPr="00092214" w:rsidRDefault="00CD4EE7" w:rsidP="00CD4EE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Презентација, дијалог, графи</w:t>
            </w:r>
            <w:r>
              <w:rPr>
                <w:rFonts w:ascii="Times New Roman" w:hAnsi="Times New Roman"/>
                <w:sz w:val="20"/>
                <w:szCs w:val="20"/>
              </w:rPr>
              <w:t>чки прикази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демонстрација програмских</w:t>
            </w:r>
            <w:r w:rsidRPr="008F50C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језика, индивидуални рад.</w:t>
            </w:r>
          </w:p>
        </w:tc>
      </w:tr>
      <w:tr w:rsidR="004A2BB3" w:rsidRPr="00092214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709" w:type="dxa"/>
            <w:vAlign w:val="center"/>
          </w:tcPr>
          <w:p w:rsidR="004A2BB3" w:rsidRPr="005643AD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092214" w:rsidRDefault="004A2BB3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ктивност у току предавања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F856C5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5</w:t>
            </w:r>
            <w:r w:rsidR="00CD4EE7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4A2BB3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рактична настава</w:t>
            </w:r>
          </w:p>
        </w:tc>
        <w:tc>
          <w:tcPr>
            <w:tcW w:w="1709" w:type="dxa"/>
            <w:vAlign w:val="center"/>
          </w:tcPr>
          <w:p w:rsidR="004A2BB3" w:rsidRPr="00B8352A" w:rsidRDefault="00B8352A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A2BB3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смени исп</w:t>
            </w:r>
            <w:r w:rsidR="005643AD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4A2BB3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A2BB3" w:rsidRPr="005643AD" w:rsidRDefault="00655E7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-</w:t>
            </w:r>
          </w:p>
        </w:tc>
      </w:tr>
      <w:tr w:rsidR="007C5808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="007C5808">
              <w:rPr>
                <w:rFonts w:ascii="Times New Roman" w:hAnsi="Times New Roman"/>
                <w:sz w:val="20"/>
                <w:szCs w:val="20"/>
                <w:lang w:val="sr-Cyrl-CS"/>
              </w:rPr>
              <w:t>олоквијум-и</w:t>
            </w:r>
          </w:p>
        </w:tc>
        <w:tc>
          <w:tcPr>
            <w:tcW w:w="1709" w:type="dxa"/>
            <w:vAlign w:val="center"/>
          </w:tcPr>
          <w:p w:rsidR="007C5808" w:rsidRPr="00376EA8" w:rsidRDefault="00376EA8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7C5808" w:rsidRPr="00092214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Презентација пројекта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7C5808" w:rsidRDefault="00655E7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-</w:t>
            </w:r>
          </w:p>
        </w:tc>
      </w:tr>
      <w:tr w:rsidR="000B692E" w:rsidRPr="00092214" w:rsidTr="000B692E">
        <w:trPr>
          <w:trHeight w:val="227"/>
          <w:jc w:val="center"/>
        </w:trPr>
        <w:tc>
          <w:tcPr>
            <w:tcW w:w="3397" w:type="dxa"/>
            <w:vAlign w:val="center"/>
          </w:tcPr>
          <w:p w:rsidR="000B692E" w:rsidRDefault="000B692E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Студије случаја</w:t>
            </w:r>
          </w:p>
        </w:tc>
        <w:tc>
          <w:tcPr>
            <w:tcW w:w="1709" w:type="dxa"/>
            <w:vAlign w:val="center"/>
          </w:tcPr>
          <w:p w:rsidR="000B692E" w:rsidRDefault="00655E7F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0B692E" w:rsidRPr="00F856C5" w:rsidRDefault="00CD4EE7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F856C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0B692E" w:rsidRPr="00F856C5" w:rsidRDefault="00CD4EE7" w:rsidP="004A2B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F856C5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100</w:t>
            </w:r>
          </w:p>
        </w:tc>
      </w:tr>
    </w:tbl>
    <w:p w:rsidR="004A2BB3" w:rsidRPr="005643AD" w:rsidRDefault="004A2BB3" w:rsidP="005643AD">
      <w:pPr>
        <w:jc w:val="both"/>
        <w:rPr>
          <w:rFonts w:ascii="Times New Roman" w:hAnsi="Times New Roman"/>
          <w:bCs/>
          <w:sz w:val="20"/>
          <w:szCs w:val="20"/>
          <w:lang w:val="sr-Cyrl-CS"/>
        </w:rPr>
      </w:pPr>
    </w:p>
    <w:p w:rsidR="004A2BB3" w:rsidRPr="005643AD" w:rsidRDefault="004A2BB3" w:rsidP="005643AD">
      <w:pPr>
        <w:jc w:val="both"/>
        <w:rPr>
          <w:rFonts w:ascii="Times New Roman" w:hAnsi="Times New Roman"/>
          <w:sz w:val="20"/>
          <w:szCs w:val="20"/>
          <w:lang w:val="sr-Cyrl-CS"/>
        </w:rPr>
      </w:pPr>
    </w:p>
    <w:sectPr w:rsidR="004A2BB3" w:rsidRPr="005643AD" w:rsidSect="004A2BB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A1936"/>
    <w:multiLevelType w:val="hybridMultilevel"/>
    <w:tmpl w:val="83B2B6CA"/>
    <w:lvl w:ilvl="0" w:tplc="167271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C177D"/>
    <w:multiLevelType w:val="hybridMultilevel"/>
    <w:tmpl w:val="44E43AB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hyphenationZone w:val="425"/>
  <w:characterSpacingControl w:val="doNotCompress"/>
  <w:compat/>
  <w:rsids>
    <w:rsidRoot w:val="004A2BB3"/>
    <w:rsid w:val="0009000A"/>
    <w:rsid w:val="00094DCB"/>
    <w:rsid w:val="000B692E"/>
    <w:rsid w:val="000C529E"/>
    <w:rsid w:val="0011131F"/>
    <w:rsid w:val="00114E63"/>
    <w:rsid w:val="00155C69"/>
    <w:rsid w:val="001721E3"/>
    <w:rsid w:val="00172C19"/>
    <w:rsid w:val="001C0DA3"/>
    <w:rsid w:val="001F1EFB"/>
    <w:rsid w:val="001F6670"/>
    <w:rsid w:val="0021115F"/>
    <w:rsid w:val="00261394"/>
    <w:rsid w:val="002C4E01"/>
    <w:rsid w:val="002D054E"/>
    <w:rsid w:val="002D33F2"/>
    <w:rsid w:val="00313E51"/>
    <w:rsid w:val="00376EA8"/>
    <w:rsid w:val="00413405"/>
    <w:rsid w:val="00443750"/>
    <w:rsid w:val="00485F1C"/>
    <w:rsid w:val="004A0112"/>
    <w:rsid w:val="004A2BB3"/>
    <w:rsid w:val="004C13D1"/>
    <w:rsid w:val="004D542A"/>
    <w:rsid w:val="004E527A"/>
    <w:rsid w:val="00550B53"/>
    <w:rsid w:val="005643AD"/>
    <w:rsid w:val="005C2D26"/>
    <w:rsid w:val="005E21AA"/>
    <w:rsid w:val="005F325D"/>
    <w:rsid w:val="00652B77"/>
    <w:rsid w:val="00652FE2"/>
    <w:rsid w:val="00655E7F"/>
    <w:rsid w:val="00666EFA"/>
    <w:rsid w:val="00682F7A"/>
    <w:rsid w:val="00696E84"/>
    <w:rsid w:val="006E6796"/>
    <w:rsid w:val="006E6AB9"/>
    <w:rsid w:val="007C5808"/>
    <w:rsid w:val="007F7705"/>
    <w:rsid w:val="0082537B"/>
    <w:rsid w:val="008669FB"/>
    <w:rsid w:val="008C6AB0"/>
    <w:rsid w:val="008F0E21"/>
    <w:rsid w:val="00936810"/>
    <w:rsid w:val="0094498A"/>
    <w:rsid w:val="00963332"/>
    <w:rsid w:val="00A119D6"/>
    <w:rsid w:val="00A1604A"/>
    <w:rsid w:val="00A56EFA"/>
    <w:rsid w:val="00A74401"/>
    <w:rsid w:val="00AC7231"/>
    <w:rsid w:val="00AF29B5"/>
    <w:rsid w:val="00B1369E"/>
    <w:rsid w:val="00B4034D"/>
    <w:rsid w:val="00B61471"/>
    <w:rsid w:val="00B83063"/>
    <w:rsid w:val="00B8352A"/>
    <w:rsid w:val="00BC54D3"/>
    <w:rsid w:val="00C475CF"/>
    <w:rsid w:val="00C5227C"/>
    <w:rsid w:val="00C7062B"/>
    <w:rsid w:val="00CB14B5"/>
    <w:rsid w:val="00CB29BD"/>
    <w:rsid w:val="00CD4EE7"/>
    <w:rsid w:val="00CF6EAE"/>
    <w:rsid w:val="00D0364F"/>
    <w:rsid w:val="00D12DDD"/>
    <w:rsid w:val="00D33015"/>
    <w:rsid w:val="00D85ADD"/>
    <w:rsid w:val="00E83402"/>
    <w:rsid w:val="00EA2037"/>
    <w:rsid w:val="00EB18FE"/>
    <w:rsid w:val="00F40159"/>
    <w:rsid w:val="00F41B4C"/>
    <w:rsid w:val="00F46BD1"/>
    <w:rsid w:val="00F85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BB3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527A"/>
    <w:pPr>
      <w:ind w:left="720"/>
      <w:contextualSpacing/>
    </w:pPr>
    <w:rPr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 5</vt:lpstr>
    </vt:vector>
  </TitlesOfParts>
  <Company>Grizli777</Company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 5</dc:title>
  <dc:creator>Korisnik</dc:creator>
  <cp:lastModifiedBy>Zarko</cp:lastModifiedBy>
  <cp:revision>8</cp:revision>
  <dcterms:created xsi:type="dcterms:W3CDTF">2022-06-24T07:03:00Z</dcterms:created>
  <dcterms:modified xsi:type="dcterms:W3CDTF">2022-07-06T07:10:00Z</dcterms:modified>
</cp:coreProperties>
</file>